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2" w:rsidRPr="00AE78B5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A4542" w:rsidRPr="00AE78B5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FA4542" w:rsidRPr="00C03DDA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Pr="00C03DDA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Pr="00C03DDA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Pr="00C03DDA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A4542" w:rsidRPr="00AE78B5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B5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«Развитие связной речи детей в семье»</w:t>
      </w:r>
    </w:p>
    <w:p w:rsidR="00FA4542" w:rsidRPr="00C03DDA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Pr="00C03DDA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4FDA32" wp14:editId="4272A0DB">
            <wp:extent cx="2438270" cy="2371725"/>
            <wp:effectExtent l="0" t="0" r="635" b="0"/>
            <wp:docPr id="1" name="Рисунок 1" descr="http://mbdou12.pr-edu.ru/konsultatsionnyy-tsentr/files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logo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9" cy="23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4542" w:rsidRPr="00AE78B5" w:rsidRDefault="00FA4542" w:rsidP="00FA45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AE78B5">
        <w:rPr>
          <w:rFonts w:ascii="Times New Roman" w:hAnsi="Times New Roman" w:cs="Times New Roman"/>
          <w:sz w:val="28"/>
          <w:szCs w:val="28"/>
        </w:rPr>
        <w:t>Шутай</w:t>
      </w:r>
      <w:proofErr w:type="spellEnd"/>
      <w:r w:rsidRPr="00AE78B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A4542" w:rsidRPr="00AE78B5" w:rsidRDefault="00FA4542" w:rsidP="00FA45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</w:t>
      </w:r>
      <w:r w:rsidRPr="00AE78B5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FA4542" w:rsidRPr="00B95C10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542" w:rsidRPr="00C03DDA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Г.Приморско-Ахтарск</w:t>
      </w:r>
      <w:proofErr w:type="spellEnd"/>
    </w:p>
    <w:p w:rsidR="00FA4542" w:rsidRDefault="00FA4542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3E80" w:rsidRPr="00FA4542" w:rsidRDefault="00A63E80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07D5" w:rsidRDefault="00A63E80" w:rsidP="00FA45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Pr="00A63E80" w:rsidRDefault="00A63E80" w:rsidP="00FA45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FA454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FA4542" w:rsidRDefault="00A63E80" w:rsidP="00FA45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  <w:r w:rsidRPr="00FA4542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lastRenderedPageBreak/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D24868" w:rsidRPr="00FA4542" w:rsidRDefault="000562F6" w:rsidP="00FA4542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</w:t>
      </w:r>
      <w:r w:rsidRPr="00A63E80">
        <w:rPr>
          <w:rFonts w:ascii="Times New Roman" w:hAnsi="Times New Roman" w:cs="Times New Roman"/>
          <w:sz w:val="28"/>
          <w:szCs w:val="28"/>
        </w:rPr>
        <w:lastRenderedPageBreak/>
        <w:t xml:space="preserve">развернутые или краткие, самостоятельные или с опорой на лексику вопроса. Лучше всего вопросы задавать разные по содержанию, </w:t>
      </w:r>
      <w:proofErr w:type="gramStart"/>
      <w:r w:rsidRPr="00A63E80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FA4542">
        <w:rPr>
          <w:rFonts w:ascii="Times New Roman" w:hAnsi="Times New Roman" w:cs="Times New Roman"/>
          <w:sz w:val="28"/>
          <w:szCs w:val="28"/>
        </w:rPr>
        <w:t xml:space="preserve"> </w:t>
      </w:r>
      <w:r w:rsidRPr="00A63E80">
        <w:rPr>
          <w:rFonts w:ascii="Times New Roman" w:hAnsi="Times New Roman" w:cs="Times New Roman"/>
          <w:sz w:val="28"/>
          <w:szCs w:val="28"/>
        </w:rPr>
        <w:t xml:space="preserve">контекстные,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6677BC"/>
    <w:rsid w:val="006B6206"/>
    <w:rsid w:val="00A63E80"/>
    <w:rsid w:val="00C35139"/>
    <w:rsid w:val="00D24868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10</cp:revision>
  <dcterms:created xsi:type="dcterms:W3CDTF">2018-07-16T15:13:00Z</dcterms:created>
  <dcterms:modified xsi:type="dcterms:W3CDTF">2021-10-12T17:19:00Z</dcterms:modified>
</cp:coreProperties>
</file>