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8D" w:rsidRPr="007D5A8D" w:rsidRDefault="007D5A8D" w:rsidP="007D5A8D">
      <w:pPr>
        <w:spacing w:after="0" w:line="240" w:lineRule="auto"/>
        <w:contextualSpacing/>
        <w:jc w:val="center"/>
        <w:rPr>
          <w:rFonts w:ascii="Times New Roman" w:eastAsiaTheme="minorHAnsi" w:hAnsi="Times New Roman"/>
          <w:sz w:val="28"/>
          <w:szCs w:val="28"/>
        </w:rPr>
      </w:pPr>
      <w:r w:rsidRPr="007D5A8D">
        <w:rPr>
          <w:rFonts w:ascii="Times New Roman" w:eastAsiaTheme="minorHAnsi" w:hAnsi="Times New Roman"/>
          <w:sz w:val="28"/>
          <w:szCs w:val="28"/>
        </w:rPr>
        <w:t xml:space="preserve">Муниципальное бюджетное дошкольное образовательное учреждение </w:t>
      </w:r>
    </w:p>
    <w:p w:rsidR="007D5A8D" w:rsidRPr="007D5A8D" w:rsidRDefault="007D5A8D" w:rsidP="007D5A8D">
      <w:pPr>
        <w:spacing w:after="0" w:line="240" w:lineRule="auto"/>
        <w:contextualSpacing/>
        <w:jc w:val="center"/>
        <w:rPr>
          <w:rFonts w:ascii="Times New Roman" w:eastAsiaTheme="minorHAnsi" w:hAnsi="Times New Roman"/>
          <w:i/>
          <w:sz w:val="28"/>
          <w:szCs w:val="28"/>
        </w:rPr>
      </w:pPr>
      <w:r w:rsidRPr="007D5A8D">
        <w:rPr>
          <w:rFonts w:ascii="Times New Roman" w:eastAsiaTheme="minorHAnsi" w:hAnsi="Times New Roman"/>
          <w:sz w:val="28"/>
          <w:szCs w:val="28"/>
        </w:rPr>
        <w:t>детский сад №12 «Октябренок»</w:t>
      </w: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rPr>
          <w:rFonts w:ascii="Times New Roman" w:eastAsiaTheme="minorHAnsi" w:hAnsi="Times New Roman"/>
          <w:b/>
          <w:i/>
          <w:sz w:val="28"/>
          <w:szCs w:val="28"/>
        </w:rPr>
      </w:pPr>
    </w:p>
    <w:p w:rsidR="007D5A8D" w:rsidRPr="007D5A8D" w:rsidRDefault="007D5A8D" w:rsidP="007D5A8D">
      <w:pPr>
        <w:spacing w:after="0" w:line="240" w:lineRule="auto"/>
        <w:contextualSpacing/>
        <w:rPr>
          <w:rFonts w:ascii="Times New Roman" w:eastAsiaTheme="minorHAnsi" w:hAnsi="Times New Roman"/>
          <w:b/>
          <w:i/>
          <w:sz w:val="32"/>
          <w:szCs w:val="28"/>
        </w:rPr>
      </w:pPr>
    </w:p>
    <w:p w:rsidR="007D5A8D" w:rsidRPr="007D5A8D" w:rsidRDefault="007D5A8D" w:rsidP="007D5A8D">
      <w:pPr>
        <w:spacing w:after="0" w:line="240" w:lineRule="auto"/>
        <w:contextualSpacing/>
        <w:jc w:val="center"/>
        <w:rPr>
          <w:rFonts w:ascii="Times New Roman" w:eastAsiaTheme="minorHAnsi" w:hAnsi="Times New Roman"/>
          <w:b/>
          <w:sz w:val="32"/>
          <w:szCs w:val="28"/>
        </w:rPr>
      </w:pPr>
      <w:r w:rsidRPr="007D5A8D">
        <w:rPr>
          <w:rFonts w:ascii="Times New Roman" w:eastAsiaTheme="minorHAnsi" w:hAnsi="Times New Roman"/>
          <w:b/>
          <w:sz w:val="32"/>
          <w:szCs w:val="28"/>
        </w:rPr>
        <w:t>Консультация для родителей</w:t>
      </w:r>
    </w:p>
    <w:p w:rsidR="007D5A8D" w:rsidRPr="007D5A8D" w:rsidRDefault="007D5A8D" w:rsidP="007D5A8D">
      <w:pPr>
        <w:jc w:val="center"/>
        <w:rPr>
          <w:rFonts w:ascii="Times New Roman" w:hAnsi="Times New Roman"/>
          <w:i/>
          <w:sz w:val="32"/>
          <w:szCs w:val="32"/>
        </w:rPr>
      </w:pPr>
      <w:bookmarkStart w:id="0" w:name="_GoBack"/>
      <w:r w:rsidRPr="007D5A8D">
        <w:rPr>
          <w:rFonts w:ascii="Times New Roman" w:eastAsiaTheme="minorHAnsi" w:hAnsi="Times New Roman"/>
          <w:b/>
          <w:i/>
          <w:sz w:val="32"/>
          <w:szCs w:val="32"/>
        </w:rPr>
        <w:t>«</w:t>
      </w:r>
      <w:r w:rsidRPr="007D5A8D">
        <w:rPr>
          <w:rFonts w:ascii="Times New Roman" w:hAnsi="Times New Roman"/>
          <w:b/>
          <w:i/>
          <w:sz w:val="32"/>
          <w:szCs w:val="32"/>
        </w:rPr>
        <w:t>Плохие привычки детей дошкольного возраста и способы их коррекции</w:t>
      </w:r>
      <w:r w:rsidRPr="007D5A8D">
        <w:rPr>
          <w:rFonts w:ascii="Times New Roman" w:hAnsi="Times New Roman"/>
          <w:i/>
          <w:sz w:val="32"/>
          <w:szCs w:val="32"/>
        </w:rPr>
        <w:t>»</w:t>
      </w:r>
    </w:p>
    <w:bookmarkEnd w:id="0"/>
    <w:p w:rsidR="007D5A8D" w:rsidRPr="007D5A8D" w:rsidRDefault="007D5A8D" w:rsidP="007D5A8D">
      <w:pPr>
        <w:jc w:val="center"/>
        <w:rPr>
          <w:rFonts w:ascii="Times New Roman" w:eastAsiaTheme="minorHAnsi" w:hAnsi="Times New Roman"/>
          <w:sz w:val="32"/>
          <w:szCs w:val="32"/>
        </w:rPr>
      </w:pPr>
    </w:p>
    <w:p w:rsidR="007D5A8D" w:rsidRPr="007D5A8D" w:rsidRDefault="007D5A8D" w:rsidP="007D5A8D">
      <w:pPr>
        <w:spacing w:after="0" w:line="240" w:lineRule="auto"/>
        <w:contextualSpacing/>
        <w:jc w:val="center"/>
        <w:rPr>
          <w:rFonts w:ascii="Times New Roman" w:eastAsiaTheme="minorHAnsi" w:hAnsi="Times New Roman"/>
          <w:b/>
          <w:i/>
          <w:sz w:val="32"/>
          <w:szCs w:val="28"/>
        </w:rPr>
      </w:pPr>
    </w:p>
    <w:p w:rsidR="007D5A8D" w:rsidRPr="007D5A8D" w:rsidRDefault="007D5A8D" w:rsidP="007D5A8D">
      <w:pPr>
        <w:shd w:val="clear" w:color="auto" w:fill="FFFFFF"/>
        <w:spacing w:before="100" w:beforeAutospacing="1" w:after="100" w:afterAutospacing="1" w:line="240" w:lineRule="auto"/>
        <w:jc w:val="center"/>
        <w:outlineLvl w:val="1"/>
        <w:rPr>
          <w:rFonts w:ascii="Times New Roman" w:eastAsia="Times New Roman" w:hAnsi="Times New Roman"/>
          <w:b/>
          <w:bCs/>
          <w:i/>
          <w:sz w:val="32"/>
          <w:szCs w:val="32"/>
          <w:lang w:eastAsia="ru-RU"/>
        </w:rPr>
      </w:pPr>
      <w:r w:rsidRPr="007D5A8D">
        <w:rPr>
          <w:rFonts w:asciiTheme="minorHAnsi" w:eastAsiaTheme="minorHAnsi" w:hAnsiTheme="minorHAnsi" w:cstheme="minorBidi"/>
          <w:noProof/>
          <w:lang w:eastAsia="ru-RU"/>
        </w:rPr>
        <w:drawing>
          <wp:inline distT="0" distB="0" distL="0" distR="0" wp14:anchorId="53BF724A" wp14:editId="72905147">
            <wp:extent cx="2600325" cy="2502640"/>
            <wp:effectExtent l="0" t="0" r="0" b="0"/>
            <wp:docPr id="1" name="Рисунок 1" descr="http://mbdou12.pr-edu.ru/konsultatsionnyy-tsentr/files/st-vos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12.pr-edu.ru/konsultatsionnyy-tsentr/files/st-vosp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098" cy="2500496"/>
                    </a:xfrm>
                    <a:prstGeom prst="rect">
                      <a:avLst/>
                    </a:prstGeom>
                    <a:noFill/>
                    <a:ln>
                      <a:noFill/>
                    </a:ln>
                  </pic:spPr>
                </pic:pic>
              </a:graphicData>
            </a:graphic>
          </wp:inline>
        </w:drawing>
      </w:r>
    </w:p>
    <w:p w:rsidR="007D5A8D" w:rsidRPr="007D5A8D" w:rsidRDefault="007D5A8D" w:rsidP="007D5A8D">
      <w:pPr>
        <w:spacing w:after="0" w:line="240" w:lineRule="auto"/>
        <w:contextualSpacing/>
        <w:jc w:val="center"/>
        <w:rPr>
          <w:rFonts w:ascii="Times New Roman" w:eastAsiaTheme="minorHAnsi" w:hAnsi="Times New Roman"/>
          <w:b/>
          <w:i/>
          <w:sz w:val="28"/>
          <w:szCs w:val="28"/>
        </w:rPr>
      </w:pPr>
    </w:p>
    <w:p w:rsidR="007D5A8D" w:rsidRPr="007D5A8D" w:rsidRDefault="007D5A8D" w:rsidP="007D5A8D">
      <w:pPr>
        <w:spacing w:after="0" w:line="240" w:lineRule="auto"/>
        <w:contextualSpacing/>
        <w:rPr>
          <w:rFonts w:ascii="Times New Roman" w:eastAsiaTheme="minorHAnsi" w:hAnsi="Times New Roman"/>
          <w:b/>
          <w:i/>
          <w:sz w:val="28"/>
          <w:szCs w:val="28"/>
        </w:rPr>
      </w:pPr>
    </w:p>
    <w:p w:rsidR="007D5A8D" w:rsidRPr="007D5A8D" w:rsidRDefault="007D5A8D" w:rsidP="007D5A8D">
      <w:pPr>
        <w:spacing w:after="0" w:line="240" w:lineRule="auto"/>
        <w:contextualSpacing/>
        <w:jc w:val="right"/>
        <w:rPr>
          <w:rFonts w:ascii="Times New Roman" w:eastAsiaTheme="minorHAnsi" w:hAnsi="Times New Roman"/>
          <w:sz w:val="28"/>
          <w:szCs w:val="28"/>
        </w:rPr>
      </w:pPr>
      <w:r w:rsidRPr="007D5A8D">
        <w:rPr>
          <w:rFonts w:ascii="Times New Roman" w:eastAsiaTheme="minorHAnsi" w:hAnsi="Times New Roman"/>
          <w:sz w:val="28"/>
          <w:szCs w:val="28"/>
        </w:rPr>
        <w:t>Подготовил: Мартынова Т.И.</w:t>
      </w:r>
    </w:p>
    <w:p w:rsidR="007D5A8D" w:rsidRPr="007D5A8D" w:rsidRDefault="007D5A8D" w:rsidP="007D5A8D">
      <w:pPr>
        <w:spacing w:after="0" w:line="240" w:lineRule="auto"/>
        <w:contextualSpacing/>
        <w:jc w:val="right"/>
        <w:rPr>
          <w:rFonts w:ascii="Times New Roman" w:eastAsiaTheme="minorHAnsi" w:hAnsi="Times New Roman"/>
          <w:sz w:val="28"/>
          <w:szCs w:val="28"/>
        </w:rPr>
      </w:pPr>
      <w:r w:rsidRPr="007D5A8D">
        <w:rPr>
          <w:rFonts w:ascii="Times New Roman" w:eastAsiaTheme="minorHAnsi" w:hAnsi="Times New Roman"/>
          <w:sz w:val="28"/>
          <w:szCs w:val="28"/>
        </w:rPr>
        <w:t>старший воспитатель</w:t>
      </w: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
    <w:p w:rsidR="007D5A8D" w:rsidRPr="007D5A8D" w:rsidRDefault="007D5A8D" w:rsidP="007D5A8D">
      <w:pPr>
        <w:spacing w:after="0" w:line="240" w:lineRule="auto"/>
        <w:contextualSpacing/>
        <w:rPr>
          <w:rFonts w:ascii="Times New Roman" w:eastAsiaTheme="minorHAnsi" w:hAnsi="Times New Roman"/>
          <w:sz w:val="28"/>
          <w:szCs w:val="28"/>
        </w:rPr>
      </w:pPr>
    </w:p>
    <w:p w:rsidR="007D5A8D" w:rsidRPr="007D5A8D" w:rsidRDefault="007D5A8D" w:rsidP="007D5A8D">
      <w:pPr>
        <w:spacing w:after="0" w:line="240" w:lineRule="auto"/>
        <w:contextualSpacing/>
        <w:jc w:val="center"/>
        <w:rPr>
          <w:rFonts w:ascii="Times New Roman" w:eastAsiaTheme="minorHAnsi" w:hAnsi="Times New Roman"/>
          <w:sz w:val="28"/>
          <w:szCs w:val="28"/>
        </w:rPr>
      </w:pPr>
      <w:proofErr w:type="spellStart"/>
      <w:r w:rsidRPr="007D5A8D">
        <w:rPr>
          <w:rFonts w:ascii="Times New Roman" w:eastAsiaTheme="minorHAnsi" w:hAnsi="Times New Roman"/>
          <w:sz w:val="28"/>
          <w:szCs w:val="28"/>
        </w:rPr>
        <w:t>г</w:t>
      </w:r>
      <w:proofErr w:type="gramStart"/>
      <w:r w:rsidRPr="007D5A8D">
        <w:rPr>
          <w:rFonts w:ascii="Times New Roman" w:eastAsiaTheme="minorHAnsi" w:hAnsi="Times New Roman"/>
          <w:sz w:val="28"/>
          <w:szCs w:val="28"/>
        </w:rPr>
        <w:t>.П</w:t>
      </w:r>
      <w:proofErr w:type="gramEnd"/>
      <w:r w:rsidRPr="007D5A8D">
        <w:rPr>
          <w:rFonts w:ascii="Times New Roman" w:eastAsiaTheme="minorHAnsi" w:hAnsi="Times New Roman"/>
          <w:sz w:val="28"/>
          <w:szCs w:val="28"/>
        </w:rPr>
        <w:t>риморско-Ахтарск</w:t>
      </w:r>
      <w:proofErr w:type="spellEnd"/>
    </w:p>
    <w:p w:rsidR="007D5A8D" w:rsidRDefault="007D5A8D" w:rsidP="007D5A8D">
      <w:pPr>
        <w:jc w:val="center"/>
        <w:rPr>
          <w:rFonts w:ascii="Times New Roman" w:eastAsiaTheme="minorHAnsi" w:hAnsi="Times New Roman"/>
          <w:sz w:val="28"/>
          <w:szCs w:val="28"/>
        </w:rPr>
      </w:pPr>
      <w:r>
        <w:rPr>
          <w:rFonts w:ascii="Times New Roman" w:eastAsiaTheme="minorHAnsi" w:hAnsi="Times New Roman"/>
          <w:sz w:val="28"/>
          <w:szCs w:val="28"/>
        </w:rPr>
        <w:t>2021</w:t>
      </w:r>
      <w:r w:rsidRPr="007D5A8D">
        <w:rPr>
          <w:rFonts w:ascii="Times New Roman" w:eastAsiaTheme="minorHAnsi" w:hAnsi="Times New Roman"/>
          <w:sz w:val="28"/>
          <w:szCs w:val="28"/>
        </w:rPr>
        <w:t xml:space="preserve"> г.</w:t>
      </w:r>
    </w:p>
    <w:p w:rsidR="007D5A8D" w:rsidRPr="007D5A8D" w:rsidRDefault="007D5A8D" w:rsidP="007D5A8D">
      <w:pPr>
        <w:rPr>
          <w:rFonts w:ascii="Times New Roman" w:eastAsiaTheme="minorHAnsi" w:hAnsi="Times New Roman"/>
          <w:sz w:val="28"/>
          <w:szCs w:val="28"/>
        </w:rPr>
      </w:pPr>
      <w:r w:rsidRPr="007D5A8D">
        <w:rPr>
          <w:rFonts w:ascii="Times New Roman" w:hAnsi="Times New Roman"/>
          <w:b/>
          <w:sz w:val="28"/>
          <w:szCs w:val="28"/>
        </w:rPr>
        <w:lastRenderedPageBreak/>
        <w:t>Сосание</w:t>
      </w:r>
      <w:r w:rsidRPr="007D5A8D">
        <w:rPr>
          <w:rFonts w:ascii="Times New Roman" w:hAnsi="Times New Roman"/>
          <w:sz w:val="28"/>
          <w:szCs w:val="28"/>
        </w:rPr>
        <w:t xml:space="preserve"> – отгораживает от внешнего мира, поиск успокаивающих ощущений. Следует обратить внимание на общее состояние ребенка, возможно, он впечатлителен и тревожен. </w:t>
      </w:r>
    </w:p>
    <w:p w:rsidR="007D5A8D" w:rsidRPr="007D5A8D" w:rsidRDefault="007D5A8D" w:rsidP="007D5A8D">
      <w:pPr>
        <w:jc w:val="both"/>
        <w:rPr>
          <w:rFonts w:ascii="Times New Roman" w:hAnsi="Times New Roman"/>
          <w:sz w:val="28"/>
          <w:szCs w:val="28"/>
          <w:u w:val="single"/>
        </w:rPr>
      </w:pPr>
      <w:r w:rsidRPr="007D5A8D">
        <w:rPr>
          <w:rFonts w:ascii="Times New Roman" w:hAnsi="Times New Roman"/>
          <w:sz w:val="28"/>
          <w:szCs w:val="28"/>
        </w:rPr>
        <w:t>Что делать нельзя: всячески пытаться запретить сосание, тем самым привлекая к этой привычки негативное внимание ребенка. Излишне ограничивать действия и проявления ребенка, способствуя усилению его напряжения и беспокойства.</w:t>
      </w:r>
    </w:p>
    <w:p w:rsidR="007D5A8D" w:rsidRPr="007D5A8D" w:rsidRDefault="007D5A8D" w:rsidP="007D5A8D">
      <w:pPr>
        <w:spacing w:after="0"/>
        <w:jc w:val="both"/>
        <w:rPr>
          <w:rFonts w:ascii="Times New Roman" w:hAnsi="Times New Roman"/>
          <w:sz w:val="28"/>
          <w:szCs w:val="28"/>
        </w:rPr>
      </w:pPr>
      <w:proofErr w:type="spellStart"/>
      <w:r w:rsidRPr="007D5A8D">
        <w:rPr>
          <w:rFonts w:ascii="Times New Roman" w:hAnsi="Times New Roman"/>
          <w:b/>
          <w:sz w:val="28"/>
          <w:szCs w:val="28"/>
        </w:rPr>
        <w:t>Кусание</w:t>
      </w:r>
      <w:proofErr w:type="spellEnd"/>
      <w:r w:rsidRPr="007D5A8D">
        <w:rPr>
          <w:rFonts w:ascii="Times New Roman" w:hAnsi="Times New Roman"/>
          <w:b/>
          <w:sz w:val="28"/>
          <w:szCs w:val="28"/>
        </w:rPr>
        <w:t xml:space="preserve"> или </w:t>
      </w:r>
      <w:proofErr w:type="spellStart"/>
      <w:r w:rsidRPr="007D5A8D">
        <w:rPr>
          <w:rFonts w:ascii="Times New Roman" w:hAnsi="Times New Roman"/>
          <w:b/>
          <w:sz w:val="28"/>
          <w:szCs w:val="28"/>
        </w:rPr>
        <w:t>грызение</w:t>
      </w:r>
      <w:proofErr w:type="spellEnd"/>
      <w:r w:rsidRPr="007D5A8D">
        <w:rPr>
          <w:rFonts w:ascii="Times New Roman" w:hAnsi="Times New Roman"/>
          <w:b/>
          <w:sz w:val="28"/>
          <w:szCs w:val="28"/>
        </w:rPr>
        <w:t xml:space="preserve"> ногтей</w:t>
      </w:r>
      <w:r w:rsidRPr="007D5A8D">
        <w:rPr>
          <w:rFonts w:ascii="Times New Roman" w:hAnsi="Times New Roman"/>
          <w:sz w:val="28"/>
          <w:szCs w:val="28"/>
        </w:rPr>
        <w:t xml:space="preserve"> (</w:t>
      </w:r>
      <w:proofErr w:type="spellStart"/>
      <w:r w:rsidRPr="007D5A8D">
        <w:rPr>
          <w:rFonts w:ascii="Times New Roman" w:hAnsi="Times New Roman"/>
          <w:sz w:val="28"/>
          <w:szCs w:val="28"/>
        </w:rPr>
        <w:t>онихофагия</w:t>
      </w:r>
      <w:proofErr w:type="spellEnd"/>
      <w:r w:rsidRPr="007D5A8D">
        <w:rPr>
          <w:rFonts w:ascii="Times New Roman" w:hAnsi="Times New Roman"/>
          <w:sz w:val="28"/>
          <w:szCs w:val="28"/>
        </w:rPr>
        <w:t xml:space="preserve">) относится к множеству привычек или нервных движений, обусловленных душевной подавленностью, напряжением, усталостью или скукой. </w:t>
      </w:r>
    </w:p>
    <w:p w:rsidR="007D5A8D" w:rsidRPr="007D5A8D" w:rsidRDefault="007D5A8D" w:rsidP="007D5A8D">
      <w:pPr>
        <w:spacing w:after="0"/>
        <w:jc w:val="both"/>
        <w:rPr>
          <w:rFonts w:ascii="Times New Roman" w:hAnsi="Times New Roman"/>
          <w:sz w:val="28"/>
          <w:szCs w:val="28"/>
        </w:rPr>
      </w:pPr>
      <w:r w:rsidRPr="007D5A8D">
        <w:rPr>
          <w:rFonts w:ascii="Times New Roman" w:hAnsi="Times New Roman"/>
          <w:sz w:val="28"/>
          <w:szCs w:val="28"/>
        </w:rPr>
        <w:t>Помочь детям можно, отвлекая их от этих занятий, предлагая упражнения, помогающие расслабиться. Следует корректно напомнить ребенку, что следует убрать палец изо рта.</w:t>
      </w:r>
    </w:p>
    <w:p w:rsidR="007D5A8D" w:rsidRPr="007D5A8D" w:rsidRDefault="007D5A8D" w:rsidP="007D5A8D">
      <w:pPr>
        <w:jc w:val="both"/>
        <w:rPr>
          <w:rFonts w:ascii="Times New Roman" w:hAnsi="Times New Roman"/>
          <w:sz w:val="28"/>
          <w:szCs w:val="28"/>
        </w:rPr>
      </w:pPr>
      <w:r w:rsidRPr="007D5A8D">
        <w:rPr>
          <w:rFonts w:ascii="Times New Roman" w:hAnsi="Times New Roman"/>
          <w:sz w:val="28"/>
          <w:szCs w:val="28"/>
        </w:rPr>
        <w:t>Что делать нельзя: интеллектуально перегружать ребенка в ущерб другим сторонам психического развития. Не наказывать ребенка за эту патологическую привычку.</w:t>
      </w:r>
    </w:p>
    <w:p w:rsidR="007D5A8D" w:rsidRPr="007D5A8D" w:rsidRDefault="007D5A8D" w:rsidP="007D5A8D">
      <w:pPr>
        <w:jc w:val="both"/>
        <w:rPr>
          <w:rFonts w:ascii="Times New Roman" w:hAnsi="Times New Roman"/>
          <w:sz w:val="28"/>
          <w:szCs w:val="28"/>
        </w:rPr>
      </w:pPr>
      <w:r w:rsidRPr="007D5A8D">
        <w:rPr>
          <w:rFonts w:ascii="Times New Roman" w:hAnsi="Times New Roman"/>
          <w:b/>
          <w:sz w:val="28"/>
          <w:szCs w:val="28"/>
        </w:rPr>
        <w:t>Злословие.</w:t>
      </w:r>
      <w:r w:rsidRPr="007D5A8D">
        <w:rPr>
          <w:rFonts w:ascii="Times New Roman" w:hAnsi="Times New Roman"/>
          <w:sz w:val="28"/>
          <w:szCs w:val="28"/>
        </w:rPr>
        <w:t xml:space="preserve"> Некоторые дети произносят бранные слова, не понимая их значения, а просто повторяя услышанные где-то звуки. В любом случае, услышав грубое слово, следует строго сказать: «Это слово говорить нельзя». По мере взросления ребенка следует объяснить, почему нельзя употреблять грубые, злые слова. Следует ввести «штраф» за грубые слова. </w:t>
      </w:r>
      <w:r w:rsidRPr="007D5A8D">
        <w:rPr>
          <w:rFonts w:ascii="Times New Roman" w:hAnsi="Times New Roman"/>
          <w:sz w:val="28"/>
          <w:szCs w:val="28"/>
          <w:u w:val="single"/>
        </w:rPr>
        <w:t xml:space="preserve">Обязательно </w:t>
      </w:r>
      <w:r w:rsidRPr="007D5A8D">
        <w:rPr>
          <w:rFonts w:ascii="Times New Roman" w:hAnsi="Times New Roman"/>
          <w:sz w:val="28"/>
          <w:szCs w:val="28"/>
        </w:rPr>
        <w:t>следует предупредить родителей о злословии ребенка, возможно, он просто им подражает.</w:t>
      </w:r>
    </w:p>
    <w:p w:rsidR="007D5A8D" w:rsidRPr="007D5A8D" w:rsidRDefault="007D5A8D" w:rsidP="007D5A8D">
      <w:pPr>
        <w:jc w:val="both"/>
        <w:rPr>
          <w:rFonts w:ascii="Times New Roman" w:hAnsi="Times New Roman"/>
          <w:sz w:val="28"/>
          <w:szCs w:val="28"/>
        </w:rPr>
      </w:pPr>
      <w:r w:rsidRPr="007D5A8D">
        <w:rPr>
          <w:rFonts w:ascii="Times New Roman" w:hAnsi="Times New Roman"/>
          <w:b/>
          <w:sz w:val="28"/>
          <w:szCs w:val="28"/>
        </w:rPr>
        <w:t xml:space="preserve">Капризы </w:t>
      </w:r>
      <w:r w:rsidRPr="007D5A8D">
        <w:rPr>
          <w:rFonts w:ascii="Times New Roman" w:hAnsi="Times New Roman"/>
          <w:sz w:val="28"/>
          <w:szCs w:val="28"/>
        </w:rPr>
        <w:t xml:space="preserve">– форма выражения желаний, способ завоевания прав и свобод. Часто капризничают дети с повышенной возбудимостью. Отвлечь ребенка от капризов можно, используя чувство юмора. Любой каприз следует пресекать спокойно, доброжелательно, но твердо. </w:t>
      </w:r>
    </w:p>
    <w:p w:rsidR="007D5A8D" w:rsidRPr="007D5A8D" w:rsidRDefault="007D5A8D" w:rsidP="007D5A8D">
      <w:pPr>
        <w:jc w:val="both"/>
        <w:rPr>
          <w:rFonts w:ascii="Times New Roman" w:hAnsi="Times New Roman"/>
          <w:sz w:val="28"/>
          <w:szCs w:val="28"/>
        </w:rPr>
      </w:pPr>
      <w:r w:rsidRPr="007D5A8D">
        <w:rPr>
          <w:rFonts w:ascii="Times New Roman" w:hAnsi="Times New Roman"/>
          <w:b/>
          <w:sz w:val="28"/>
          <w:szCs w:val="28"/>
        </w:rPr>
        <w:t>Ребенок не выполняет просьб, инструкций взрослого</w:t>
      </w:r>
      <w:r w:rsidRPr="007D5A8D">
        <w:rPr>
          <w:rFonts w:ascii="Times New Roman" w:hAnsi="Times New Roman"/>
          <w:sz w:val="28"/>
          <w:szCs w:val="28"/>
        </w:rPr>
        <w:t>. Ребенок пытается занять лидерские позиции, настоять на своем. Некоторые дети, впрочем, не выполняют просьб и инструкций, потому что не слышат: сильно погружены в игру, чтение, просмотр мультфильмов. Одной из причин невыполнения просьб взрослого могут быть физические проблемы со слухом. Если нарушений нет, не следует повторять просьбу многократно. Надо подойти к ребенку, сказать, что вы хотите от него в данный момент, объяснить, каковы будут последствия его негативного поведения.</w:t>
      </w:r>
    </w:p>
    <w:p w:rsidR="007D5A8D" w:rsidRPr="007D5A8D" w:rsidRDefault="007D5A8D" w:rsidP="007D5A8D">
      <w:pPr>
        <w:jc w:val="both"/>
        <w:rPr>
          <w:rFonts w:ascii="Times New Roman" w:hAnsi="Times New Roman"/>
          <w:sz w:val="28"/>
          <w:szCs w:val="28"/>
        </w:rPr>
      </w:pPr>
      <w:r w:rsidRPr="007D5A8D">
        <w:rPr>
          <w:rFonts w:ascii="Times New Roman" w:hAnsi="Times New Roman"/>
          <w:b/>
          <w:sz w:val="28"/>
          <w:szCs w:val="28"/>
        </w:rPr>
        <w:lastRenderedPageBreak/>
        <w:t>Ребенок берет и прячет чужие вещи</w:t>
      </w:r>
      <w:r w:rsidRPr="007D5A8D">
        <w:rPr>
          <w:rFonts w:ascii="Times New Roman" w:hAnsi="Times New Roman"/>
          <w:sz w:val="28"/>
          <w:szCs w:val="28"/>
        </w:rPr>
        <w:t>. Не стоит ассоциировать такое поведение с воровством. Такое поведение свидетельствует о желании ребенка обладать той или иной вещью. Поскольку взрослые часто уговаривают детей делиться, ребенок может рассуждать так: «Если бы я попросил у Саши машинку, он бы мне не дал». Если ребенок говорит, что ему дали поиграть, следует спросить другого ребенка так ли это? Дети часто меняются игрушками или берут поиграть на время. Если родители категорически против этого, следует  объяснить ребенку, почему. Нельзя вещать ярлыки на ребенка, следует объяснить, почему нельзя брать без спроса чужие вещи.</w:t>
      </w:r>
    </w:p>
    <w:p w:rsidR="007D5A8D" w:rsidRPr="007D5A8D" w:rsidRDefault="007D5A8D" w:rsidP="007D5A8D">
      <w:pPr>
        <w:spacing w:after="0"/>
        <w:jc w:val="both"/>
        <w:rPr>
          <w:rFonts w:ascii="Times New Roman" w:hAnsi="Times New Roman"/>
          <w:sz w:val="28"/>
          <w:szCs w:val="28"/>
        </w:rPr>
      </w:pPr>
      <w:r w:rsidRPr="007D5A8D">
        <w:rPr>
          <w:rFonts w:ascii="Times New Roman" w:hAnsi="Times New Roman"/>
          <w:sz w:val="28"/>
          <w:szCs w:val="28"/>
        </w:rPr>
        <w:t xml:space="preserve"> </w:t>
      </w:r>
      <w:r w:rsidRPr="007D5A8D">
        <w:rPr>
          <w:rFonts w:ascii="Times New Roman" w:hAnsi="Times New Roman"/>
          <w:b/>
          <w:sz w:val="28"/>
          <w:szCs w:val="28"/>
        </w:rPr>
        <w:t>Ребенок постоянно гримасничает и дразнит других детей</w:t>
      </w:r>
      <w:r w:rsidRPr="007D5A8D">
        <w:rPr>
          <w:rFonts w:ascii="Times New Roman" w:hAnsi="Times New Roman"/>
          <w:sz w:val="28"/>
          <w:szCs w:val="28"/>
        </w:rPr>
        <w:t xml:space="preserve">. Как правило, гримасничают, дразнят других детей </w:t>
      </w:r>
      <w:proofErr w:type="spellStart"/>
      <w:r w:rsidRPr="007D5A8D">
        <w:rPr>
          <w:rFonts w:ascii="Times New Roman" w:hAnsi="Times New Roman"/>
          <w:sz w:val="28"/>
          <w:szCs w:val="28"/>
        </w:rPr>
        <w:t>гиперактивные</w:t>
      </w:r>
      <w:proofErr w:type="spellEnd"/>
      <w:r w:rsidRPr="007D5A8D">
        <w:rPr>
          <w:rFonts w:ascii="Times New Roman" w:hAnsi="Times New Roman"/>
          <w:sz w:val="28"/>
          <w:szCs w:val="28"/>
        </w:rPr>
        <w:t xml:space="preserve"> дети. Методы коррекции см. в релаксирующих упражнениях для </w:t>
      </w:r>
      <w:proofErr w:type="spellStart"/>
      <w:r w:rsidRPr="007D5A8D">
        <w:rPr>
          <w:rFonts w:ascii="Times New Roman" w:hAnsi="Times New Roman"/>
          <w:sz w:val="28"/>
          <w:szCs w:val="28"/>
        </w:rPr>
        <w:t>гиперактивных</w:t>
      </w:r>
      <w:proofErr w:type="spellEnd"/>
      <w:r w:rsidRPr="007D5A8D">
        <w:rPr>
          <w:rFonts w:ascii="Times New Roman" w:hAnsi="Times New Roman"/>
          <w:sz w:val="28"/>
          <w:szCs w:val="28"/>
        </w:rPr>
        <w:t xml:space="preserve"> детей. Можно ребенку выдавать жетон за каждый час без гримасничанья. Набрав 10 жетонов, ребенок может выбрать что-нибудь из мешка поощрений. Следует формировать у ребенка чувство самоконтроля. </w:t>
      </w:r>
    </w:p>
    <w:p w:rsidR="007D5A8D" w:rsidRPr="007D5A8D" w:rsidRDefault="007D5A8D" w:rsidP="007D5A8D">
      <w:pPr>
        <w:jc w:val="both"/>
        <w:rPr>
          <w:rFonts w:ascii="Times New Roman" w:hAnsi="Times New Roman"/>
          <w:sz w:val="28"/>
          <w:szCs w:val="28"/>
        </w:rPr>
      </w:pPr>
      <w:r w:rsidRPr="007D5A8D">
        <w:rPr>
          <w:rFonts w:ascii="Times New Roman" w:hAnsi="Times New Roman"/>
          <w:sz w:val="28"/>
          <w:szCs w:val="28"/>
        </w:rPr>
        <w:t xml:space="preserve"> - Мешок поощрений – это мешок с маленькими сюрпризами, которые дети могут вытащить, заработав определенное количество жетонов за хорошее поведение. Как правило, мешок поощрений предлагается детям, поведение которых нуждается в коррекции. Но дети, которые ведут себя хорошо, тоже нуждаются в поощрении. Иначе, какой смысл себя хорошо вести?</w:t>
      </w:r>
    </w:p>
    <w:p w:rsidR="007D5A8D" w:rsidRPr="007D5A8D" w:rsidRDefault="007D5A8D" w:rsidP="007D5A8D">
      <w:pPr>
        <w:jc w:val="both"/>
        <w:rPr>
          <w:rFonts w:ascii="Times New Roman" w:hAnsi="Times New Roman"/>
          <w:sz w:val="28"/>
          <w:szCs w:val="28"/>
        </w:rPr>
      </w:pPr>
      <w:r w:rsidRPr="007D5A8D">
        <w:rPr>
          <w:rFonts w:ascii="Times New Roman" w:hAnsi="Times New Roman"/>
          <w:b/>
          <w:sz w:val="28"/>
          <w:szCs w:val="28"/>
        </w:rPr>
        <w:t>Ребенок демонстрирует навязчивое поведение.</w:t>
      </w:r>
      <w:r w:rsidRPr="007D5A8D">
        <w:rPr>
          <w:rFonts w:ascii="Times New Roman" w:hAnsi="Times New Roman"/>
          <w:sz w:val="28"/>
          <w:szCs w:val="28"/>
        </w:rPr>
        <w:t xml:space="preserve"> Дети бывают навязчивыми, потому, что испытывают чувство одиночества, страх. Они «прилипают» к взрослому в поисках  защиты и участия. Следует учить ребенка соблюдать дистанцию, предлагать и поощрять самостоятельные занятия: чтение, рисование, занятия с конструктором, лепка и т.д. </w:t>
      </w:r>
    </w:p>
    <w:p w:rsidR="007D5A8D" w:rsidRPr="007D5A8D" w:rsidRDefault="007D5A8D" w:rsidP="007D5A8D">
      <w:pPr>
        <w:spacing w:after="0"/>
        <w:jc w:val="both"/>
        <w:rPr>
          <w:rFonts w:ascii="Times New Roman" w:hAnsi="Times New Roman"/>
          <w:sz w:val="28"/>
          <w:szCs w:val="28"/>
        </w:rPr>
      </w:pPr>
      <w:r w:rsidRPr="007D5A8D">
        <w:rPr>
          <w:rFonts w:ascii="Times New Roman" w:hAnsi="Times New Roman"/>
          <w:b/>
          <w:sz w:val="28"/>
          <w:szCs w:val="28"/>
        </w:rPr>
        <w:t>Онанизм (мастурбация).</w:t>
      </w:r>
      <w:r w:rsidRPr="007D5A8D">
        <w:rPr>
          <w:rFonts w:ascii="Times New Roman" w:hAnsi="Times New Roman"/>
          <w:sz w:val="28"/>
          <w:szCs w:val="28"/>
        </w:rPr>
        <w:t xml:space="preserve"> Раздражение половых органов руками, сжатием ног, трением о предметы и т.д. у детей дошкольного возраста эта привычка является результатом фиксации игрового манипулирования частями тела и чаще всего не сопровождается сексуальным возбуждением. Возникновению мастурбации способствует повышенная общая возбудимость ребенка. </w:t>
      </w:r>
    </w:p>
    <w:p w:rsidR="007D5A8D" w:rsidRPr="007D5A8D" w:rsidRDefault="007D5A8D" w:rsidP="007D5A8D">
      <w:pPr>
        <w:jc w:val="both"/>
        <w:rPr>
          <w:rFonts w:ascii="Times New Roman" w:hAnsi="Times New Roman"/>
          <w:sz w:val="28"/>
          <w:szCs w:val="28"/>
        </w:rPr>
      </w:pPr>
      <w:r w:rsidRPr="007D5A8D">
        <w:rPr>
          <w:rFonts w:ascii="Times New Roman" w:hAnsi="Times New Roman"/>
          <w:sz w:val="28"/>
          <w:szCs w:val="28"/>
        </w:rPr>
        <w:t xml:space="preserve">Что делать нельзя: наказывать ребенка за онанизм, мастурбацию, тем более бить по рукам. </w:t>
      </w:r>
    </w:p>
    <w:p w:rsidR="00075FA8" w:rsidRPr="007D5A8D" w:rsidRDefault="00075FA8" w:rsidP="007D5A8D">
      <w:pPr>
        <w:jc w:val="both"/>
      </w:pPr>
    </w:p>
    <w:sectPr w:rsidR="00075FA8" w:rsidRPr="007D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40"/>
    <w:rsid w:val="00075FA8"/>
    <w:rsid w:val="007D5A8D"/>
    <w:rsid w:val="00B7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A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A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3831</Characters>
  <Application>Microsoft Office Word</Application>
  <DocSecurity>0</DocSecurity>
  <Lines>31</Lines>
  <Paragraphs>8</Paragraphs>
  <ScaleCrop>false</ScaleCrop>
  <Company>diakov.net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2021-10-12T19:50:00Z</dcterms:created>
  <dcterms:modified xsi:type="dcterms:W3CDTF">2021-10-12T19:56:00Z</dcterms:modified>
</cp:coreProperties>
</file>